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B7A" w:rsidRDefault="002A2B7A" w:rsidP="002A2B7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B7A">
        <w:rPr>
          <w:rFonts w:ascii="Times New Roman" w:hAnsi="Times New Roman" w:cs="Times New Roman"/>
          <w:sz w:val="28"/>
          <w:szCs w:val="28"/>
        </w:rPr>
        <w:t>Уточнены требования к адвокатам – представителям в суде по административным делам</w:t>
      </w:r>
    </w:p>
    <w:p w:rsidR="002A2B7A" w:rsidRPr="002A2B7A" w:rsidRDefault="002A2B7A" w:rsidP="002A2B7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2B7A" w:rsidRPr="002A2B7A" w:rsidRDefault="002A2B7A" w:rsidP="002A2B7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B7A">
        <w:rPr>
          <w:rFonts w:ascii="Times New Roman" w:hAnsi="Times New Roman" w:cs="Times New Roman"/>
          <w:sz w:val="28"/>
          <w:szCs w:val="28"/>
        </w:rPr>
        <w:t>В Кодекс административного судопроизводства Российской Федерации (статьи 55 и 57) внесены поправки, уточняющие, что представителями в суде могут быть адвокаты и иные лица, обладающие полной дееспособностью, не состоящие под опекой или попечительством и имеющие высшее юридическое образование.</w:t>
      </w:r>
    </w:p>
    <w:p w:rsidR="002A2B7A" w:rsidRDefault="002A2B7A" w:rsidP="002A2B7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B7A">
        <w:rPr>
          <w:rFonts w:ascii="Times New Roman" w:hAnsi="Times New Roman" w:cs="Times New Roman"/>
          <w:sz w:val="28"/>
          <w:szCs w:val="28"/>
        </w:rPr>
        <w:t xml:space="preserve">При этом в суде адвокатам достаточно предъявить документы, удостоверяющие статус и полномочия. </w:t>
      </w:r>
      <w:proofErr w:type="gramStart"/>
      <w:r w:rsidRPr="002A2B7A">
        <w:rPr>
          <w:rFonts w:ascii="Times New Roman" w:hAnsi="Times New Roman" w:cs="Times New Roman"/>
          <w:sz w:val="28"/>
          <w:szCs w:val="28"/>
        </w:rPr>
        <w:t>Последние</w:t>
      </w:r>
      <w:proofErr w:type="gramEnd"/>
      <w:r w:rsidRPr="002A2B7A">
        <w:rPr>
          <w:rFonts w:ascii="Times New Roman" w:hAnsi="Times New Roman" w:cs="Times New Roman"/>
          <w:sz w:val="28"/>
          <w:szCs w:val="28"/>
        </w:rPr>
        <w:t xml:space="preserve"> удостоверяются ордером, выданным соответствующим адвокатским образованием, в иных случаях – доверенностью.</w:t>
      </w:r>
    </w:p>
    <w:p w:rsidR="002A2B7A" w:rsidRDefault="002A2B7A" w:rsidP="002A2B7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2B7A" w:rsidRDefault="002A2B7A" w:rsidP="002A2B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A2B7A" w:rsidRPr="002A2B7A" w:rsidRDefault="002A2B7A" w:rsidP="002A2B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Аргун</w:t>
      </w:r>
    </w:p>
    <w:p w:rsidR="00100C44" w:rsidRPr="002A2B7A" w:rsidRDefault="00100C44" w:rsidP="002A2B7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00C44" w:rsidRPr="002A2B7A" w:rsidSect="002A2B7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2B7A"/>
    <w:rsid w:val="00100C44"/>
    <w:rsid w:val="002A2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2B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2B7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rintlinkwrapper">
    <w:name w:val="print_link_wrapper"/>
    <w:basedOn w:val="a0"/>
    <w:rsid w:val="002A2B7A"/>
  </w:style>
  <w:style w:type="paragraph" w:styleId="a3">
    <w:name w:val="Normal (Web)"/>
    <w:basedOn w:val="a"/>
    <w:uiPriority w:val="99"/>
    <w:semiHidden/>
    <w:unhideWhenUsed/>
    <w:rsid w:val="002A2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A2B7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5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901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28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8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Company>Microsoft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2016-07-14T09:01:00Z</dcterms:created>
  <dcterms:modified xsi:type="dcterms:W3CDTF">2016-07-14T09:02:00Z</dcterms:modified>
</cp:coreProperties>
</file>