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36" w:rsidRPr="00384136" w:rsidRDefault="00384136" w:rsidP="00F12DAC">
      <w:pPr>
        <w:pStyle w:val="a4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kern w:val="36"/>
          <w:sz w:val="28"/>
          <w:szCs w:val="28"/>
        </w:rPr>
        <w:t>Защита прокурором интересов государства в гражданском процессе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 xml:space="preserve">Право прокурора </w:t>
      </w:r>
      <w:proofErr w:type="gramStart"/>
      <w:r w:rsidRPr="00384136">
        <w:rPr>
          <w:rFonts w:ascii="Times New Roman" w:eastAsia="Times New Roman" w:hAnsi="Times New Roman" w:cs="Times New Roman"/>
          <w:sz w:val="28"/>
          <w:szCs w:val="28"/>
        </w:rPr>
        <w:t>на обращение в суд с заявлением в защиту интересов государства регламентировано в статье</w:t>
      </w:r>
      <w:proofErr w:type="gramEnd"/>
      <w:r w:rsidRPr="00384136">
        <w:rPr>
          <w:rFonts w:ascii="Times New Roman" w:eastAsia="Times New Roman" w:hAnsi="Times New Roman" w:cs="Times New Roman"/>
          <w:sz w:val="28"/>
          <w:szCs w:val="28"/>
        </w:rPr>
        <w:t xml:space="preserve"> ГПК РФ.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При этом обращение прокурора в суд может иметь форму искового заявления и заявления.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Исковое заявление прокурора - это рассматриваемое в исковом производстве обращение прокурора в суд общей юрисдикции с требованием о защите нарушенных или оспариваемых прав, свобод и законных интересов гражданина, неопределенного круга лиц, Российской Федерации, субъектов Российской Федерации или муниципальных образований путем разрешения спора о праве.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Заявление прокурора - это рассматриваемое в порядке приказного производства обращение прокурора в суд общей юрисдикции в интересах граждан, неопределенного круга лиц, Российской Федерации, субъектов Российской Федерации или муниципальных образований.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Согласно части 3 статьи 131 ГПК РФ в исковом заявлении, предъявляемом прокурором в защиту интересов государства, должно быть указано, в чем конкретно заключаются его интерес, какое право нарушено, а также должна содержаться ссылка на закон или иной нормативный правовой акт, предусматривающие способы защиты этих интересов.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Прокурор не имеет материально-правовой заинтересованности в исходе судебного разбирательства и выступает в качестве процессуального истца.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 xml:space="preserve">Не являясь субъектом спорного правоотношения, прокурор не обладает материальным правом, в </w:t>
      </w:r>
      <w:proofErr w:type="gramStart"/>
      <w:r w:rsidRPr="00384136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384136">
        <w:rPr>
          <w:rFonts w:ascii="Times New Roman" w:eastAsia="Times New Roman" w:hAnsi="Times New Roman" w:cs="Times New Roman"/>
          <w:sz w:val="28"/>
          <w:szCs w:val="28"/>
        </w:rPr>
        <w:t xml:space="preserve"> с чем не может заключить мировое соглашение.</w:t>
      </w:r>
    </w:p>
    <w:p w:rsidR="00384136" w:rsidRPr="00384136" w:rsidRDefault="00384136" w:rsidP="00384136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32E1F" w:rsidRDefault="00432E1F"/>
    <w:sectPr w:rsidR="00432E1F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384136"/>
    <w:rsid w:val="00432E1F"/>
    <w:rsid w:val="007A6360"/>
    <w:rsid w:val="00F1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0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2016-06-09T12:46:00Z</cp:lastPrinted>
  <dcterms:created xsi:type="dcterms:W3CDTF">2016-06-09T10:35:00Z</dcterms:created>
  <dcterms:modified xsi:type="dcterms:W3CDTF">2016-06-09T12:46:00Z</dcterms:modified>
</cp:coreProperties>
</file>